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62DBD" w14:textId="5C28AF1F" w:rsidR="00FA58EA" w:rsidRDefault="00FA58EA" w:rsidP="00FA58EA">
      <w:pPr>
        <w:jc w:val="center"/>
        <w:rPr>
          <w:rFonts w:ascii="Aptos" w:eastAsia="Times New Roman" w:hAnsi="Aptos"/>
          <w:b/>
          <w:bCs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Public Health Leaders’ Conference Draft Agenda</w:t>
      </w:r>
    </w:p>
    <w:p w14:paraId="361CB7C5" w14:textId="77777777" w:rsidR="00FA58EA" w:rsidRDefault="00FA58EA" w:rsidP="00FA58EA">
      <w:pPr>
        <w:rPr>
          <w:rFonts w:ascii="Aptos" w:eastAsia="Times New Roman" w:hAnsi="Aptos"/>
          <w:b/>
          <w:bCs/>
          <w:color w:val="000000"/>
          <w:sz w:val="24"/>
          <w:szCs w:val="24"/>
        </w:rPr>
      </w:pPr>
    </w:p>
    <w:p w14:paraId="335B121D" w14:textId="59439731" w:rsidR="00FA58EA" w:rsidRDefault="00FA58EA" w:rsidP="00FA58EA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*All times and titles are tentative and subject to change until Conference Schedule finalization</w:t>
      </w:r>
    </w:p>
    <w:p w14:paraId="110C078C" w14:textId="158A4A0C" w:rsidR="00264F1D" w:rsidRDefault="00264F1D" w:rsidP="00FA58EA">
      <w:pPr>
        <w:rPr>
          <w:rFonts w:ascii="Aptos" w:eastAsia="Times New Roman" w:hAnsi="Aptos"/>
          <w:color w:val="000000"/>
          <w:sz w:val="24"/>
          <w:szCs w:val="24"/>
        </w:rPr>
      </w:pPr>
    </w:p>
    <w:p w14:paraId="219CD1E4" w14:textId="1E846220" w:rsidR="00264F1D" w:rsidRDefault="00264F1D" w:rsidP="00264F1D">
      <w:pPr>
        <w:rPr>
          <w:rFonts w:ascii="Aptos" w:eastAsia="Times New Roman" w:hAnsi="Aptos"/>
          <w:color w:val="000000"/>
          <w:sz w:val="24"/>
          <w:szCs w:val="24"/>
        </w:rPr>
      </w:pPr>
      <w:r w:rsidRPr="00264F1D">
        <w:rPr>
          <w:rFonts w:ascii="Aptos" w:eastAsia="Times New Roman" w:hAnsi="Aptos"/>
          <w:b/>
          <w:bCs/>
          <w:color w:val="000000"/>
          <w:sz w:val="24"/>
          <w:szCs w:val="24"/>
        </w:rPr>
        <w:t>Breakout Sessions</w:t>
      </w:r>
      <w:r>
        <w:rPr>
          <w:rFonts w:ascii="Aptos" w:eastAsia="Times New Roman" w:hAnsi="Aptos"/>
          <w:color w:val="000000"/>
          <w:sz w:val="24"/>
          <w:szCs w:val="24"/>
        </w:rPr>
        <w:t>: will include topics from the following tracts: Surveillance &amp; Assessment, Addressing Gaps in Health, Communications, Policy Development, Organizational Competencies, and Community Partnerships &amp; Preparedness</w:t>
      </w:r>
      <w:r>
        <w:rPr>
          <w:rFonts w:ascii="Aptos" w:eastAsia="Times New Roman" w:hAnsi="Aptos"/>
          <w:color w:val="000000"/>
          <w:sz w:val="24"/>
          <w:szCs w:val="24"/>
        </w:rPr>
        <w:t>.</w:t>
      </w:r>
    </w:p>
    <w:p w14:paraId="75476D12" w14:textId="77777777" w:rsidR="00264F1D" w:rsidRDefault="00264F1D" w:rsidP="00FA58EA">
      <w:pPr>
        <w:rPr>
          <w:rFonts w:ascii="Aptos" w:eastAsia="Times New Roman" w:hAnsi="Aptos"/>
          <w:color w:val="000000"/>
          <w:sz w:val="24"/>
          <w:szCs w:val="24"/>
        </w:rPr>
      </w:pPr>
    </w:p>
    <w:p w14:paraId="47D2A5AC" w14:textId="77777777" w:rsidR="00FA58EA" w:rsidRDefault="00FA58EA" w:rsidP="00FA58EA">
      <w:pPr>
        <w:rPr>
          <w:rFonts w:ascii="Aptos" w:eastAsia="Times New Roman" w:hAnsi="Aptos"/>
          <w:color w:val="000000"/>
          <w:sz w:val="24"/>
          <w:szCs w:val="24"/>
        </w:rPr>
      </w:pPr>
    </w:p>
    <w:p w14:paraId="772A87BB" w14:textId="5B947175" w:rsidR="00FA58EA" w:rsidRDefault="00FA58EA" w:rsidP="00FA58EA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  <w:u w:val="single"/>
        </w:rPr>
        <w:t>CONFERENCE DAY 1:  March 12, 2026</w:t>
      </w:r>
    </w:p>
    <w:p w14:paraId="35A5FF61" w14:textId="77777777" w:rsidR="00FA58EA" w:rsidRDefault="00FA58EA" w:rsidP="00FA58EA">
      <w:pPr>
        <w:rPr>
          <w:rFonts w:ascii="Aptos" w:eastAsia="Times New Roman" w:hAnsi="Aptos"/>
          <w:color w:val="000000"/>
          <w:sz w:val="24"/>
          <w:szCs w:val="24"/>
        </w:rPr>
      </w:pPr>
    </w:p>
    <w:p w14:paraId="3C42FC30" w14:textId="77777777" w:rsidR="00FA58EA" w:rsidRDefault="00FA58EA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7:30 – 9:00 am</w:t>
      </w:r>
      <w:r>
        <w:rPr>
          <w:rFonts w:ascii="Aptos" w:eastAsia="Times New Roman" w:hAnsi="Aptos"/>
          <w:color w:val="000000"/>
          <w:sz w:val="24"/>
          <w:szCs w:val="24"/>
        </w:rPr>
        <w:t>                 Registration &amp; Breakfast                                                    </w:t>
      </w:r>
    </w:p>
    <w:p w14:paraId="70D19001" w14:textId="77777777" w:rsidR="00FA58EA" w:rsidRDefault="00FA58EA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</w:p>
    <w:p w14:paraId="328E7D03" w14:textId="4DA1194B" w:rsidR="00FA58EA" w:rsidRDefault="00FA58EA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8:00 am – 5:00 pm</w:t>
      </w:r>
      <w:r>
        <w:rPr>
          <w:rFonts w:ascii="Aptos" w:eastAsia="Times New Roman" w:hAnsi="Aptos"/>
          <w:color w:val="000000"/>
          <w:sz w:val="24"/>
          <w:szCs w:val="24"/>
        </w:rPr>
        <w:t>         Exhibits Open</w:t>
      </w:r>
    </w:p>
    <w:p w14:paraId="1F5E9F4E" w14:textId="77777777" w:rsidR="00FA58EA" w:rsidRDefault="00FA58EA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                                           </w:t>
      </w:r>
    </w:p>
    <w:p w14:paraId="0C122431" w14:textId="10099B38" w:rsidR="00FA58EA" w:rsidRDefault="00FA58EA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9:00 am – 5:00 pm</w:t>
      </w:r>
      <w:r>
        <w:rPr>
          <w:rFonts w:ascii="Aptos" w:eastAsia="Times New Roman" w:hAnsi="Aptos"/>
          <w:color w:val="000000"/>
          <w:sz w:val="24"/>
          <w:szCs w:val="24"/>
        </w:rPr>
        <w:t>         Posters Open      </w:t>
      </w:r>
    </w:p>
    <w:p w14:paraId="2F032FC3" w14:textId="77777777" w:rsidR="00FA58EA" w:rsidRDefault="00FA58EA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                                      </w:t>
      </w:r>
    </w:p>
    <w:p w14:paraId="284C1C04" w14:textId="641A2C3A" w:rsidR="00FA58EA" w:rsidRDefault="00FA58EA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9:00 am</w:t>
      </w:r>
      <w:r>
        <w:rPr>
          <w:rFonts w:ascii="Aptos" w:eastAsia="Times New Roman" w:hAnsi="Aptos"/>
          <w:color w:val="000000"/>
          <w:sz w:val="24"/>
          <w:szCs w:val="24"/>
        </w:rPr>
        <w:t xml:space="preserve">                 Opening Remarks: Dr. Kelly Kimple, Division Director, NC DHHS Division </w:t>
      </w:r>
      <w:r>
        <w:rPr>
          <w:rFonts w:ascii="Aptos" w:eastAsia="Times New Roman" w:hAnsi="Aptos"/>
          <w:color w:val="000000"/>
          <w:sz w:val="24"/>
          <w:szCs w:val="24"/>
        </w:rPr>
        <w:br/>
        <w:t xml:space="preserve">                                   of Public Health         </w:t>
      </w:r>
      <w:r>
        <w:rPr>
          <w:rFonts w:ascii="Aptos" w:eastAsia="Times New Roman" w:hAnsi="Aptos"/>
          <w:color w:val="000000"/>
          <w:sz w:val="24"/>
          <w:szCs w:val="24"/>
        </w:rPr>
        <w:br/>
        <w:t xml:space="preserve">     </w:t>
      </w:r>
    </w:p>
    <w:p w14:paraId="0ADB8692" w14:textId="47EE2BC2" w:rsidR="00FA58EA" w:rsidRDefault="00FA58EA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9:30 am</w:t>
      </w:r>
      <w:r>
        <w:rPr>
          <w:rFonts w:ascii="Aptos" w:eastAsia="Times New Roman" w:hAnsi="Aptos"/>
          <w:color w:val="000000"/>
          <w:sz w:val="24"/>
          <w:szCs w:val="24"/>
        </w:rPr>
        <w:t xml:space="preserve">  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 xml:space="preserve">Keynote Address: "Leading Through Uncertainty: Driving the Future of </w:t>
      </w:r>
      <w:r>
        <w:rPr>
          <w:rFonts w:ascii="Aptos" w:eastAsia="Times New Roman" w:hAnsi="Aptos"/>
          <w:color w:val="000000"/>
          <w:sz w:val="24"/>
          <w:szCs w:val="24"/>
        </w:rPr>
        <w:br/>
        <w:t xml:space="preserve">                                    Public Health" with Dr. Mandy Cohen, Manatt Health National Advisor, </w:t>
      </w:r>
      <w:r>
        <w:rPr>
          <w:rFonts w:ascii="Aptos" w:eastAsia="Times New Roman" w:hAnsi="Aptos"/>
          <w:color w:val="000000"/>
          <w:sz w:val="24"/>
          <w:szCs w:val="24"/>
        </w:rPr>
        <w:br/>
        <w:t xml:space="preserve">                                    Former CDC Director</w:t>
      </w:r>
    </w:p>
    <w:p w14:paraId="22C63C99" w14:textId="77777777" w:rsidR="00FA58EA" w:rsidRDefault="00FA58EA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</w:p>
    <w:p w14:paraId="2A0F7DD8" w14:textId="17119848" w:rsidR="00FA58EA" w:rsidRDefault="00FA58EA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10:45am</w:t>
      </w:r>
      <w:r>
        <w:rPr>
          <w:rFonts w:ascii="Aptos" w:eastAsia="Times New Roman" w:hAnsi="Aptos"/>
          <w:color w:val="000000"/>
          <w:sz w:val="24"/>
          <w:szCs w:val="24"/>
        </w:rPr>
        <w:t xml:space="preserve">               Deep Dive Plenary: "How to Talk about Hard Things: Communication in </w:t>
      </w:r>
      <w:r>
        <w:rPr>
          <w:rFonts w:ascii="Aptos" w:eastAsia="Times New Roman" w:hAnsi="Aptos"/>
          <w:color w:val="000000"/>
          <w:sz w:val="24"/>
          <w:szCs w:val="24"/>
        </w:rPr>
        <w:br/>
        <w:t xml:space="preserve">                                  Uncertain and Difficult Times" with Kristin Neff, Ph.D.</w:t>
      </w:r>
    </w:p>
    <w:p w14:paraId="2F5B8D27" w14:textId="77777777" w:rsidR="00FA58EA" w:rsidRDefault="00FA58EA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                                      </w:t>
      </w:r>
    </w:p>
    <w:p w14:paraId="6642E828" w14:textId="409B079F" w:rsidR="00FA58EA" w:rsidRDefault="00FA58EA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12:00 pm        </w:t>
      </w:r>
      <w:r>
        <w:rPr>
          <w:rFonts w:ascii="Aptos" w:eastAsia="Times New Roman" w:hAnsi="Aptos"/>
          <w:b/>
          <w:bCs/>
          <w:color w:val="000000"/>
          <w:sz w:val="24"/>
          <w:szCs w:val="24"/>
        </w:rPr>
        <w:t> </w:t>
      </w:r>
      <w:r>
        <w:rPr>
          <w:rFonts w:ascii="Aptos" w:eastAsia="Times New Roman" w:hAnsi="Aptos"/>
          <w:b/>
          <w:bCs/>
          <w:color w:val="000000"/>
          <w:sz w:val="24"/>
          <w:szCs w:val="24"/>
        </w:rPr>
        <w:t> </w:t>
      </w:r>
      <w:r>
        <w:rPr>
          <w:rFonts w:ascii="Aptos" w:eastAsia="Times New Roman" w:hAnsi="Aptos"/>
          <w:b/>
          <w:bCs/>
          <w:color w:val="000000"/>
          <w:sz w:val="24"/>
          <w:szCs w:val="24"/>
        </w:rPr>
        <w:t xml:space="preserve"> </w:t>
      </w:r>
      <w:r>
        <w:rPr>
          <w:rFonts w:ascii="Aptos" w:eastAsia="Times New Roman" w:hAnsi="Aptos"/>
          <w:color w:val="000000"/>
          <w:sz w:val="24"/>
          <w:szCs w:val="24"/>
        </w:rPr>
        <w:t>Lunch and Presentation of the Dr. Ron Levine Award</w:t>
      </w:r>
      <w:r>
        <w:rPr>
          <w:rFonts w:ascii="Aptos" w:eastAsia="Times New Roman" w:hAnsi="Aptos"/>
          <w:color w:val="000000"/>
          <w:sz w:val="24"/>
          <w:szCs w:val="24"/>
        </w:rPr>
        <w:br/>
        <w:t xml:space="preserve">                                                                                     </w:t>
      </w:r>
    </w:p>
    <w:p w14:paraId="2FD14250" w14:textId="190BBDBA" w:rsidR="00FA58EA" w:rsidRDefault="00FA58EA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 xml:space="preserve">1:30 pm                </w:t>
      </w:r>
      <w:r>
        <w:rPr>
          <w:rFonts w:ascii="Aptos" w:eastAsia="Times New Roman" w:hAnsi="Aptos"/>
          <w:color w:val="000000"/>
          <w:sz w:val="24"/>
          <w:szCs w:val="24"/>
        </w:rPr>
        <w:t>Breakout Sessions: TBA</w:t>
      </w:r>
      <w:r>
        <w:rPr>
          <w:rFonts w:ascii="Aptos" w:eastAsia="Times New Roman" w:hAnsi="Aptos"/>
          <w:color w:val="000000"/>
          <w:sz w:val="24"/>
          <w:szCs w:val="24"/>
        </w:rPr>
        <w:br/>
      </w:r>
    </w:p>
    <w:p w14:paraId="09E9D39A" w14:textId="7B505688" w:rsidR="00FA58EA" w:rsidRDefault="00FA58EA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5:00 pm</w:t>
      </w:r>
      <w:r>
        <w:rPr>
          <w:rFonts w:ascii="Aptos" w:eastAsia="Times New Roman" w:hAnsi="Aptos"/>
          <w:b/>
          <w:bCs/>
          <w:color w:val="000000"/>
          <w:sz w:val="24"/>
          <w:szCs w:val="24"/>
        </w:rPr>
        <w:t> </w:t>
      </w:r>
      <w:r>
        <w:rPr>
          <w:rFonts w:ascii="Aptos" w:eastAsia="Times New Roman" w:hAnsi="Aptos"/>
          <w:b/>
          <w:bCs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     End of Day 1</w:t>
      </w:r>
    </w:p>
    <w:p w14:paraId="6A677AEF" w14:textId="77777777" w:rsidR="00FA58EA" w:rsidRDefault="00FA58EA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</w:p>
    <w:p w14:paraId="1EE40150" w14:textId="02B44B4B" w:rsidR="00FA58EA" w:rsidRDefault="00FA58EA" w:rsidP="00FA58EA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  <w:u w:val="single"/>
        </w:rPr>
        <w:t>CONFERENCE DAY 2:  March 13, 2026</w:t>
      </w:r>
    </w:p>
    <w:p w14:paraId="2C130F6A" w14:textId="77777777" w:rsidR="00FA58EA" w:rsidRDefault="00FA58EA" w:rsidP="00FA58EA">
      <w:pPr>
        <w:rPr>
          <w:rFonts w:ascii="Aptos" w:eastAsia="Times New Roman" w:hAnsi="Aptos"/>
          <w:color w:val="000000"/>
          <w:sz w:val="24"/>
          <w:szCs w:val="24"/>
        </w:rPr>
      </w:pPr>
    </w:p>
    <w:p w14:paraId="72431592" w14:textId="6E0C9B56" w:rsidR="00FA58EA" w:rsidRDefault="00FA58EA" w:rsidP="00FA58EA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7:30 – 9:00 am</w:t>
      </w:r>
      <w:r>
        <w:rPr>
          <w:rFonts w:ascii="Aptos" w:eastAsia="Times New Roman" w:hAnsi="Aptos"/>
          <w:color w:val="000000"/>
          <w:sz w:val="24"/>
          <w:szCs w:val="24"/>
        </w:rPr>
        <w:t>                    Breakfast  </w:t>
      </w:r>
      <w:r>
        <w:rPr>
          <w:rFonts w:ascii="Aptos" w:eastAsia="Times New Roman" w:hAnsi="Aptos"/>
          <w:color w:val="000000"/>
          <w:sz w:val="24"/>
          <w:szCs w:val="24"/>
        </w:rPr>
        <w:br/>
        <w:t>                                  </w:t>
      </w:r>
    </w:p>
    <w:p w14:paraId="129F677F" w14:textId="62158142" w:rsidR="00FA58EA" w:rsidRDefault="00FA58EA" w:rsidP="00FA58EA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 xml:space="preserve">9:00 am  </w:t>
      </w:r>
      <w:r>
        <w:rPr>
          <w:rFonts w:ascii="Aptos" w:eastAsia="Times New Roman" w:hAnsi="Aptos"/>
          <w:color w:val="000000"/>
          <w:sz w:val="24"/>
          <w:szCs w:val="24"/>
        </w:rPr>
        <w:t xml:space="preserve">                 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    Opening Remarks</w:t>
      </w:r>
    </w:p>
    <w:p w14:paraId="08522485" w14:textId="77777777" w:rsidR="00FA58EA" w:rsidRDefault="00FA58EA" w:rsidP="00FA58EA">
      <w:pPr>
        <w:rPr>
          <w:rFonts w:ascii="Aptos" w:eastAsia="Times New Roman" w:hAnsi="Aptos"/>
          <w:color w:val="000000"/>
          <w:sz w:val="24"/>
          <w:szCs w:val="24"/>
        </w:rPr>
      </w:pPr>
    </w:p>
    <w:p w14:paraId="524FAA54" w14:textId="727A4B8E" w:rsidR="00FA58EA" w:rsidRDefault="00FA58EA" w:rsidP="00FA58EA">
      <w:pPr>
        <w:spacing w:line="288" w:lineRule="auto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9:15 am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 xml:space="preserve"> Public Health in Action Panel: "</w:t>
      </w:r>
      <w:r>
        <w:rPr>
          <w:rFonts w:ascii="Aptos" w:eastAsia="Times New Roman" w:hAnsi="Aptos"/>
          <w:color w:val="000000"/>
          <w:sz w:val="24"/>
          <w:szCs w:val="24"/>
          <w:shd w:val="clear" w:color="auto" w:fill="FFFFFF"/>
        </w:rPr>
        <w:t xml:space="preserve">Money Matters: Understanding </w:t>
      </w:r>
      <w:r>
        <w:rPr>
          <w:rFonts w:ascii="Aptos" w:eastAsia="Times New Roman" w:hAnsi="Aptos"/>
          <w:color w:val="000000"/>
          <w:sz w:val="24"/>
          <w:szCs w:val="24"/>
          <w:shd w:val="clear" w:color="auto" w:fill="FFFFFF"/>
        </w:rPr>
        <w:br/>
        <w:t xml:space="preserve">                                                    and Strengthening the State &amp; Local Public Health Funding </w:t>
      </w:r>
      <w:r>
        <w:rPr>
          <w:rFonts w:ascii="Aptos" w:eastAsia="Times New Roman" w:hAnsi="Aptos"/>
          <w:color w:val="000000"/>
          <w:sz w:val="24"/>
          <w:szCs w:val="24"/>
          <w:shd w:val="clear" w:color="auto" w:fill="FFFFFF"/>
        </w:rPr>
        <w:br/>
        <w:t xml:space="preserve">                                                    Ecosystem”</w:t>
      </w:r>
    </w:p>
    <w:p w14:paraId="55463234" w14:textId="77777777" w:rsidR="00FA58EA" w:rsidRDefault="00FA58EA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</w:p>
    <w:p w14:paraId="0100DEFE" w14:textId="77777777" w:rsidR="00FA58EA" w:rsidRDefault="00FA58EA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10:30 am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           Send-off Keynote: TBA</w:t>
      </w:r>
      <w:r>
        <w:rPr>
          <w:rFonts w:ascii="Aptos" w:eastAsia="Times New Roman" w:hAnsi="Aptos"/>
          <w:i/>
          <w:iCs/>
          <w:color w:val="000000"/>
          <w:sz w:val="24"/>
          <w:szCs w:val="24"/>
        </w:rPr>
        <w:t>      </w:t>
      </w:r>
    </w:p>
    <w:p w14:paraId="1977718B" w14:textId="77777777" w:rsidR="00FA58EA" w:rsidRDefault="00FA58EA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i/>
          <w:iCs/>
          <w:color w:val="000000"/>
          <w:sz w:val="24"/>
          <w:szCs w:val="24"/>
        </w:rPr>
        <w:t>                     </w:t>
      </w:r>
    </w:p>
    <w:p w14:paraId="164BAEFA" w14:textId="38DBC4B1" w:rsidR="00FA58EA" w:rsidRDefault="00FA58EA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11:45 am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Closing Remarks</w:t>
      </w:r>
    </w:p>
    <w:sectPr w:rsidR="00FA5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EA"/>
    <w:rsid w:val="00264F1D"/>
    <w:rsid w:val="007D2F9F"/>
    <w:rsid w:val="00FA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B5CB6"/>
  <w15:chartTrackingRefBased/>
  <w15:docId w15:val="{55A2548F-DE64-46E7-8AC8-1636684A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8EA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3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Dittmann</dc:creator>
  <cp:keywords/>
  <dc:description/>
  <cp:lastModifiedBy>Kim Dittmann</cp:lastModifiedBy>
  <cp:revision>2</cp:revision>
  <dcterms:created xsi:type="dcterms:W3CDTF">2026-01-06T13:58:00Z</dcterms:created>
  <dcterms:modified xsi:type="dcterms:W3CDTF">2026-01-06T19:04:00Z</dcterms:modified>
</cp:coreProperties>
</file>