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E1E88" w14:textId="7C9CE3BB" w:rsidR="00F7058A" w:rsidRDefault="00C52062" w:rsidP="00AA19ED">
      <w:pPr>
        <w:rPr>
          <w:b/>
          <w:bCs/>
          <w:color w:val="0D73D9"/>
          <w:sz w:val="32"/>
          <w:szCs w:val="32"/>
        </w:rPr>
      </w:pPr>
      <w:r w:rsidRPr="00F7058A">
        <w:rPr>
          <w:b/>
          <w:bCs/>
          <w:noProof/>
          <w:color w:val="0D73D9"/>
        </w:rPr>
        <w:drawing>
          <wp:anchor distT="0" distB="0" distL="114300" distR="114300" simplePos="0" relativeHeight="251658240" behindDoc="0" locked="0" layoutInCell="1" allowOverlap="1" wp14:anchorId="2D5560A5" wp14:editId="188CD910">
            <wp:simplePos x="0" y="0"/>
            <wp:positionH relativeFrom="column">
              <wp:posOffset>-685165</wp:posOffset>
            </wp:positionH>
            <wp:positionV relativeFrom="paragraph">
              <wp:posOffset>-688975</wp:posOffset>
            </wp:positionV>
            <wp:extent cx="3403600" cy="1273048"/>
            <wp:effectExtent l="0" t="0" r="0" b="0"/>
            <wp:wrapNone/>
            <wp:docPr id="1730600402" name="Picture 1" descr="A black background with blue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A86E4D9A-909C-4152-B940-A6D4DC3C59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600402" name="Picture 1" descr="A black background with blue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1273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2E526" w14:textId="04C2B66E" w:rsidR="00C41A23" w:rsidRPr="007D1C73" w:rsidRDefault="00294873" w:rsidP="002A0B5E">
      <w:pPr>
        <w:spacing w:line="240" w:lineRule="auto"/>
        <w:jc w:val="center"/>
        <w:rPr>
          <w:rFonts w:ascii="Lexend Deca" w:hAnsi="Lexend Deca" w:cs="Lexend Deca"/>
          <w:b/>
          <w:bCs/>
          <w:color w:val="000000" w:themeColor="text1"/>
        </w:rPr>
      </w:pPr>
      <w:r w:rsidRPr="007D1C73">
        <w:rPr>
          <w:rFonts w:ascii="Lexend Deca" w:hAnsi="Lexend Deca" w:cs="Lexend Deca"/>
          <w:b/>
          <w:bCs/>
          <w:color w:val="000000" w:themeColor="text1"/>
        </w:rPr>
        <w:t>202</w:t>
      </w:r>
      <w:r w:rsidR="00B77A5D" w:rsidRPr="007D1C73">
        <w:rPr>
          <w:rFonts w:ascii="Lexend Deca" w:hAnsi="Lexend Deca" w:cs="Lexend Deca"/>
          <w:b/>
          <w:bCs/>
          <w:color w:val="000000" w:themeColor="text1"/>
        </w:rPr>
        <w:t>6</w:t>
      </w:r>
      <w:r w:rsidRPr="007D1C73">
        <w:rPr>
          <w:rFonts w:ascii="Lexend Deca" w:hAnsi="Lexend Deca" w:cs="Lexend Deca"/>
          <w:b/>
          <w:bCs/>
          <w:color w:val="000000" w:themeColor="text1"/>
        </w:rPr>
        <w:t xml:space="preserve"> </w:t>
      </w:r>
      <w:r w:rsidR="007F7339" w:rsidRPr="007D1C73">
        <w:rPr>
          <w:rFonts w:ascii="Lexend Deca" w:hAnsi="Lexend Deca" w:cs="Lexend Deca"/>
          <w:b/>
          <w:bCs/>
          <w:color w:val="000000" w:themeColor="text1"/>
        </w:rPr>
        <w:t>Pre-FEC Communications Program</w:t>
      </w:r>
    </w:p>
    <w:p w14:paraId="087417A4" w14:textId="2B1E98E5" w:rsidR="007A6836" w:rsidRPr="007D1C73" w:rsidRDefault="007A6836" w:rsidP="002A0B5E">
      <w:pPr>
        <w:spacing w:line="240" w:lineRule="auto"/>
        <w:jc w:val="center"/>
        <w:rPr>
          <w:rFonts w:ascii="Lexend Deca" w:hAnsi="Lexend Deca" w:cs="Lexend Deca"/>
          <w:b/>
          <w:bCs/>
          <w:color w:val="000000" w:themeColor="text1"/>
        </w:rPr>
      </w:pPr>
      <w:r w:rsidRPr="007D1C73">
        <w:rPr>
          <w:rFonts w:ascii="Lexend Deca" w:hAnsi="Lexend Deca" w:cs="Lexend Deca"/>
          <w:b/>
          <w:bCs/>
          <w:color w:val="000000" w:themeColor="text1"/>
        </w:rPr>
        <w:t>Trusted Voices, Healthier Communities!</w:t>
      </w:r>
    </w:p>
    <w:p w14:paraId="26FB8AC3" w14:textId="211D9520" w:rsidR="00C41A23" w:rsidRPr="007D1C73" w:rsidRDefault="00C41A23" w:rsidP="002A0B5E">
      <w:pPr>
        <w:spacing w:line="240" w:lineRule="auto"/>
        <w:jc w:val="center"/>
        <w:rPr>
          <w:rFonts w:ascii="Lexend Deca" w:hAnsi="Lexend Deca" w:cs="Lexend Deca"/>
          <w:color w:val="000000" w:themeColor="text1"/>
        </w:rPr>
      </w:pPr>
      <w:r w:rsidRPr="007D1C73">
        <w:rPr>
          <w:rFonts w:ascii="Lexend Deca" w:hAnsi="Lexend Deca" w:cs="Lexend Deca"/>
          <w:color w:val="000000" w:themeColor="text1"/>
        </w:rPr>
        <w:t xml:space="preserve">September </w:t>
      </w:r>
      <w:r w:rsidR="006A65C6" w:rsidRPr="007D1C73">
        <w:rPr>
          <w:rFonts w:ascii="Lexend Deca" w:hAnsi="Lexend Deca" w:cs="Lexend Deca"/>
          <w:color w:val="000000" w:themeColor="text1"/>
        </w:rPr>
        <w:t>29</w:t>
      </w:r>
      <w:r w:rsidRPr="007D1C73">
        <w:rPr>
          <w:rFonts w:ascii="Lexend Deca" w:hAnsi="Lexend Deca" w:cs="Lexend Deca"/>
          <w:color w:val="000000" w:themeColor="text1"/>
        </w:rPr>
        <w:t xml:space="preserve">, </w:t>
      </w:r>
      <w:proofErr w:type="gramStart"/>
      <w:r w:rsidR="00252F41" w:rsidRPr="007D1C73">
        <w:rPr>
          <w:rFonts w:ascii="Lexend Deca" w:hAnsi="Lexend Deca" w:cs="Lexend Deca"/>
          <w:color w:val="000000" w:themeColor="text1"/>
        </w:rPr>
        <w:t>202</w:t>
      </w:r>
      <w:r w:rsidR="006A65C6" w:rsidRPr="007D1C73">
        <w:rPr>
          <w:rFonts w:ascii="Lexend Deca" w:hAnsi="Lexend Deca" w:cs="Lexend Deca"/>
          <w:color w:val="000000" w:themeColor="text1"/>
        </w:rPr>
        <w:t>6</w:t>
      </w:r>
      <w:proofErr w:type="gramEnd"/>
      <w:r w:rsidR="00252F41" w:rsidRPr="007D1C73">
        <w:rPr>
          <w:rFonts w:ascii="Lexend Deca" w:hAnsi="Lexend Deca" w:cs="Lexend Deca"/>
          <w:color w:val="000000" w:themeColor="text1"/>
        </w:rPr>
        <w:t xml:space="preserve"> | </w:t>
      </w:r>
      <w:r w:rsidR="006A65C6" w:rsidRPr="007D1C73">
        <w:rPr>
          <w:rFonts w:ascii="Lexend Deca" w:hAnsi="Lexend Deca" w:cs="Lexend Deca"/>
          <w:color w:val="000000" w:themeColor="text1"/>
        </w:rPr>
        <w:t>Concord</w:t>
      </w:r>
      <w:r w:rsidR="00252F41" w:rsidRPr="007D1C73">
        <w:rPr>
          <w:rFonts w:ascii="Lexend Deca" w:hAnsi="Lexend Deca" w:cs="Lexend Deca"/>
          <w:color w:val="000000" w:themeColor="text1"/>
        </w:rPr>
        <w:t>, NC</w:t>
      </w:r>
    </w:p>
    <w:p w14:paraId="0D92246C" w14:textId="4AF458F3" w:rsidR="007F7339" w:rsidRPr="007D1C73" w:rsidRDefault="006A65C6" w:rsidP="002A0B5E">
      <w:pPr>
        <w:spacing w:line="240" w:lineRule="auto"/>
        <w:jc w:val="center"/>
        <w:rPr>
          <w:rFonts w:ascii="Lexend Deca" w:hAnsi="Lexend Deca" w:cs="Lexend Deca"/>
          <w:color w:val="000000" w:themeColor="text1"/>
        </w:rPr>
      </w:pPr>
      <w:r w:rsidRPr="007D1C73">
        <w:rPr>
          <w:rFonts w:ascii="Lexend Deca" w:hAnsi="Lexend Deca" w:cs="Lexend Deca"/>
          <w:color w:val="000000" w:themeColor="text1"/>
        </w:rPr>
        <w:t xml:space="preserve">Draft </w:t>
      </w:r>
      <w:r w:rsidR="00294873" w:rsidRPr="007D1C73">
        <w:rPr>
          <w:rFonts w:ascii="Lexend Deca" w:hAnsi="Lexend Deca" w:cs="Lexend Deca"/>
          <w:color w:val="000000" w:themeColor="text1"/>
        </w:rPr>
        <w:t>Agenda (</w:t>
      </w:r>
      <w:r w:rsidRPr="007D1C73">
        <w:rPr>
          <w:rFonts w:ascii="Lexend Deca" w:hAnsi="Lexend Deca" w:cs="Lexend Deca"/>
          <w:color w:val="000000" w:themeColor="text1"/>
        </w:rPr>
        <w:t>0</w:t>
      </w:r>
      <w:r w:rsidR="006C6F6E" w:rsidRPr="007D1C73">
        <w:rPr>
          <w:rFonts w:ascii="Lexend Deca" w:hAnsi="Lexend Deca" w:cs="Lexend Deca"/>
          <w:color w:val="000000" w:themeColor="text1"/>
        </w:rPr>
        <w:t>8</w:t>
      </w:r>
      <w:r w:rsidRPr="007D1C73">
        <w:rPr>
          <w:rFonts w:ascii="Lexend Deca" w:hAnsi="Lexend Deca" w:cs="Lexend Deca"/>
          <w:color w:val="000000" w:themeColor="text1"/>
        </w:rPr>
        <w:t>.2026</w:t>
      </w:r>
      <w:r w:rsidR="00294873" w:rsidRPr="007D1C73">
        <w:rPr>
          <w:rFonts w:ascii="Lexend Deca" w:hAnsi="Lexend Deca" w:cs="Lexend Deca"/>
          <w:color w:val="000000" w:themeColor="text1"/>
        </w:rPr>
        <w:t>)</w:t>
      </w:r>
    </w:p>
    <w:p w14:paraId="269A425F" w14:textId="4547E404" w:rsidR="0021684D" w:rsidRPr="007D1C73" w:rsidRDefault="007F7339" w:rsidP="0035693E">
      <w:pPr>
        <w:spacing w:line="240" w:lineRule="auto"/>
        <w:rPr>
          <w:rFonts w:ascii="Lexend Deca" w:hAnsi="Lexend Deca" w:cs="Lexend Deca"/>
        </w:rPr>
      </w:pPr>
      <w:r w:rsidRPr="007D1C73">
        <w:rPr>
          <w:rFonts w:ascii="Lexend Deca" w:hAnsi="Lexend Deca" w:cs="Lexend Deca"/>
          <w:color w:val="0D73D9"/>
        </w:rPr>
        <w:t>9:00-10:00am Registration</w:t>
      </w:r>
      <w:r w:rsidR="00422DD2" w:rsidRPr="007D1C73">
        <w:rPr>
          <w:rFonts w:ascii="Lexend Deca" w:hAnsi="Lexend Deca" w:cs="Lexend Deca"/>
          <w:color w:val="0D73D9"/>
        </w:rPr>
        <w:t xml:space="preserve"> </w:t>
      </w:r>
    </w:p>
    <w:p w14:paraId="76728DD8" w14:textId="4E5CEE93" w:rsidR="007F7339" w:rsidRPr="007D1C73" w:rsidRDefault="0005557F" w:rsidP="0035693E">
      <w:pPr>
        <w:spacing w:line="240" w:lineRule="auto"/>
        <w:rPr>
          <w:rFonts w:ascii="Lexend Deca" w:hAnsi="Lexend Deca" w:cs="Lexend Deca"/>
          <w:color w:val="0D73D9"/>
        </w:rPr>
      </w:pPr>
      <w:r w:rsidRPr="007D1C73">
        <w:rPr>
          <w:rFonts w:ascii="Lexend Deca" w:hAnsi="Lexend Deca" w:cs="Lexend Deca"/>
          <w:color w:val="0D73D9"/>
        </w:rPr>
        <w:t>9:30</w:t>
      </w:r>
      <w:r w:rsidR="007F7339" w:rsidRPr="007D1C73">
        <w:rPr>
          <w:rFonts w:ascii="Lexend Deca" w:hAnsi="Lexend Deca" w:cs="Lexend Deca"/>
          <w:color w:val="0D73D9"/>
        </w:rPr>
        <w:t>-1</w:t>
      </w:r>
      <w:r w:rsidR="00943DFD" w:rsidRPr="007D1C73">
        <w:rPr>
          <w:rFonts w:ascii="Lexend Deca" w:hAnsi="Lexend Deca" w:cs="Lexend Deca"/>
          <w:color w:val="0D73D9"/>
        </w:rPr>
        <w:t>0:15</w:t>
      </w:r>
      <w:r w:rsidR="007F7339" w:rsidRPr="007D1C73">
        <w:rPr>
          <w:rFonts w:ascii="Lexend Deca" w:hAnsi="Lexend Deca" w:cs="Lexend Deca"/>
          <w:color w:val="0D73D9"/>
        </w:rPr>
        <w:t xml:space="preserve">am Opening Session </w:t>
      </w:r>
    </w:p>
    <w:p w14:paraId="19D361B0" w14:textId="3A207DFB" w:rsidR="00943DFD" w:rsidRPr="00CC0D67" w:rsidRDefault="00943DFD" w:rsidP="002C58AF">
      <w:pPr>
        <w:pStyle w:val="ListParagraph"/>
        <w:numPr>
          <w:ilvl w:val="0"/>
          <w:numId w:val="6"/>
        </w:numPr>
        <w:spacing w:line="240" w:lineRule="auto"/>
        <w:rPr>
          <w:rFonts w:ascii="Lexend Deca" w:hAnsi="Lexend Deca" w:cs="Lexend Deca"/>
        </w:rPr>
      </w:pPr>
      <w:r w:rsidRPr="00CC0D67">
        <w:rPr>
          <w:rFonts w:ascii="Lexend Deca" w:hAnsi="Lexend Deca" w:cs="Lexend Deca"/>
        </w:rPr>
        <w:t>Dorian Johnson</w:t>
      </w:r>
      <w:r w:rsidR="009B34D5" w:rsidRPr="00CC0D67">
        <w:rPr>
          <w:rFonts w:ascii="Lexend Deca" w:hAnsi="Lexend Deca" w:cs="Lexend Deca"/>
        </w:rPr>
        <w:t xml:space="preserve">, MPH | The </w:t>
      </w:r>
      <w:proofErr w:type="spellStart"/>
      <w:r w:rsidR="009B34D5" w:rsidRPr="00CC0D67">
        <w:rPr>
          <w:rFonts w:ascii="Lexend Deca" w:hAnsi="Lexend Deca" w:cs="Lexend Deca"/>
        </w:rPr>
        <w:t>PHuncle</w:t>
      </w:r>
      <w:proofErr w:type="spellEnd"/>
    </w:p>
    <w:p w14:paraId="13BFAAA8" w14:textId="4BC2B43A" w:rsidR="007F7339" w:rsidRPr="007D1C73" w:rsidRDefault="007F7339" w:rsidP="00943DFD">
      <w:pPr>
        <w:spacing w:line="240" w:lineRule="auto"/>
        <w:rPr>
          <w:rFonts w:ascii="Lexend Deca" w:hAnsi="Lexend Deca" w:cs="Lexend Deca"/>
          <w:b/>
          <w:bCs/>
        </w:rPr>
      </w:pPr>
      <w:r w:rsidRPr="007D1C73">
        <w:rPr>
          <w:rFonts w:ascii="Lexend Deca" w:hAnsi="Lexend Deca" w:cs="Lexend Deca"/>
          <w:color w:val="0D73D9"/>
        </w:rPr>
        <w:t>1</w:t>
      </w:r>
      <w:r w:rsidR="002C58AF" w:rsidRPr="007D1C73">
        <w:rPr>
          <w:rFonts w:ascii="Lexend Deca" w:hAnsi="Lexend Deca" w:cs="Lexend Deca"/>
          <w:color w:val="0D73D9"/>
        </w:rPr>
        <w:t>0:30</w:t>
      </w:r>
      <w:r w:rsidR="000F73B3" w:rsidRPr="007D1C73">
        <w:rPr>
          <w:rFonts w:ascii="Lexend Deca" w:hAnsi="Lexend Deca" w:cs="Lexend Deca"/>
          <w:color w:val="0D73D9"/>
        </w:rPr>
        <w:t>am</w:t>
      </w:r>
      <w:r w:rsidRPr="007D1C73">
        <w:rPr>
          <w:rFonts w:ascii="Lexend Deca" w:hAnsi="Lexend Deca" w:cs="Lexend Deca"/>
          <w:color w:val="0D73D9"/>
        </w:rPr>
        <w:t>-1</w:t>
      </w:r>
      <w:r w:rsidR="000F73B3" w:rsidRPr="007D1C73">
        <w:rPr>
          <w:rFonts w:ascii="Lexend Deca" w:hAnsi="Lexend Deca" w:cs="Lexend Deca"/>
          <w:color w:val="0D73D9"/>
        </w:rPr>
        <w:t>2p</w:t>
      </w:r>
      <w:r w:rsidRPr="007D1C73">
        <w:rPr>
          <w:rFonts w:ascii="Lexend Deca" w:hAnsi="Lexend Deca" w:cs="Lexend Deca"/>
          <w:color w:val="0D73D9"/>
        </w:rPr>
        <w:t>m Breakout Sessions</w:t>
      </w:r>
      <w:r w:rsidR="00294873" w:rsidRPr="007D1C73">
        <w:rPr>
          <w:rFonts w:ascii="Lexend Deca" w:hAnsi="Lexend Deca" w:cs="Lexend Deca"/>
          <w:color w:val="0D73D9"/>
        </w:rPr>
        <w:t xml:space="preserve"> </w:t>
      </w:r>
    </w:p>
    <w:p w14:paraId="7394E811" w14:textId="40F3910E" w:rsidR="00C53775" w:rsidRPr="007D1C73" w:rsidRDefault="00C53775" w:rsidP="00C53775">
      <w:pPr>
        <w:pStyle w:val="ListParagraph"/>
        <w:numPr>
          <w:ilvl w:val="0"/>
          <w:numId w:val="6"/>
        </w:numPr>
        <w:spacing w:line="240" w:lineRule="auto"/>
        <w:rPr>
          <w:rFonts w:ascii="Lexend Deca" w:hAnsi="Lexend Deca" w:cs="Lexend Deca"/>
          <w:color w:val="0070C0"/>
        </w:rPr>
      </w:pPr>
      <w:r w:rsidRPr="007D1C73">
        <w:rPr>
          <w:rFonts w:ascii="Lexend Deca" w:hAnsi="Lexend Deca" w:cs="Lexend Deca"/>
          <w:color w:val="0070C0"/>
        </w:rPr>
        <w:t>1</w:t>
      </w:r>
      <w:r w:rsidR="00D03D71" w:rsidRPr="007D1C73">
        <w:rPr>
          <w:rFonts w:ascii="Lexend Deca" w:hAnsi="Lexend Deca" w:cs="Lexend Deca"/>
          <w:color w:val="0070C0"/>
        </w:rPr>
        <w:t>0:30</w:t>
      </w:r>
      <w:r w:rsidRPr="007D1C73">
        <w:rPr>
          <w:rFonts w:ascii="Lexend Deca" w:hAnsi="Lexend Deca" w:cs="Lexend Deca"/>
          <w:color w:val="0070C0"/>
        </w:rPr>
        <w:t>-11:</w:t>
      </w:r>
      <w:r w:rsidR="00F5265D" w:rsidRPr="007D1C73">
        <w:rPr>
          <w:rFonts w:ascii="Lexend Deca" w:hAnsi="Lexend Deca" w:cs="Lexend Deca"/>
          <w:color w:val="0070C0"/>
        </w:rPr>
        <w:t>00</w:t>
      </w:r>
      <w:r w:rsidRPr="007D1C73">
        <w:rPr>
          <w:rFonts w:ascii="Lexend Deca" w:hAnsi="Lexend Deca" w:cs="Lexend Deca"/>
          <w:color w:val="0070C0"/>
        </w:rPr>
        <w:t>am</w:t>
      </w:r>
    </w:p>
    <w:p w14:paraId="4F9C92C2" w14:textId="77777777" w:rsidR="00F5265D" w:rsidRPr="007D1C73" w:rsidRDefault="00F5265D" w:rsidP="00F5265D">
      <w:pPr>
        <w:pStyle w:val="ListParagraph"/>
        <w:numPr>
          <w:ilvl w:val="1"/>
          <w:numId w:val="6"/>
        </w:numPr>
        <w:spacing w:line="240" w:lineRule="auto"/>
        <w:rPr>
          <w:rFonts w:ascii="Lexend Deca" w:hAnsi="Lexend Deca" w:cs="Lexend Deca"/>
          <w:b/>
          <w:bCs/>
        </w:rPr>
      </w:pPr>
      <w:r w:rsidRPr="007D1C73">
        <w:rPr>
          <w:rFonts w:ascii="Lexend Deca" w:hAnsi="Lexend Deca" w:cs="Lexend Deca"/>
          <w:b/>
          <w:bCs/>
        </w:rPr>
        <w:t>Communicating Effectively with Women in Agriculture</w:t>
      </w:r>
    </w:p>
    <w:p w14:paraId="5F1429D3" w14:textId="77777777" w:rsidR="005F2168" w:rsidRPr="007D1C73" w:rsidRDefault="00F5265D" w:rsidP="003D0E23">
      <w:pPr>
        <w:pStyle w:val="ListParagraph"/>
        <w:numPr>
          <w:ilvl w:val="0"/>
          <w:numId w:val="6"/>
        </w:numPr>
        <w:spacing w:line="240" w:lineRule="auto"/>
        <w:rPr>
          <w:rFonts w:ascii="Lexend Deca" w:hAnsi="Lexend Deca" w:cs="Lexend Deca"/>
          <w:color w:val="0070C0"/>
        </w:rPr>
      </w:pPr>
      <w:r w:rsidRPr="007D1C73">
        <w:rPr>
          <w:rFonts w:ascii="Lexend Deca" w:hAnsi="Lexend Deca" w:cs="Lexend Deca"/>
          <w:color w:val="0070C0"/>
        </w:rPr>
        <w:t>10:30-11</w:t>
      </w:r>
      <w:r w:rsidR="005F2168" w:rsidRPr="007D1C73">
        <w:rPr>
          <w:rFonts w:ascii="Lexend Deca" w:hAnsi="Lexend Deca" w:cs="Lexend Deca"/>
          <w:color w:val="0070C0"/>
        </w:rPr>
        <w:t>:00am</w:t>
      </w:r>
    </w:p>
    <w:p w14:paraId="3A78C7BB" w14:textId="77777777" w:rsidR="005F2168" w:rsidRPr="007D1C73" w:rsidRDefault="005F2168" w:rsidP="005F2168">
      <w:pPr>
        <w:pStyle w:val="ListParagraph"/>
        <w:numPr>
          <w:ilvl w:val="1"/>
          <w:numId w:val="6"/>
        </w:numPr>
        <w:spacing w:line="240" w:lineRule="auto"/>
        <w:rPr>
          <w:rFonts w:ascii="Lexend Deca" w:hAnsi="Lexend Deca" w:cs="Lexend Deca"/>
          <w:b/>
          <w:bCs/>
        </w:rPr>
      </w:pPr>
      <w:r w:rsidRPr="007D1C73">
        <w:rPr>
          <w:rFonts w:ascii="Lexend Deca" w:hAnsi="Lexend Deca" w:cs="Lexend Deca"/>
          <w:b/>
          <w:bCs/>
        </w:rPr>
        <w:t>A Practical Framework for Evaluating the Usability of Public Health Dashboards and Digital Tools</w:t>
      </w:r>
    </w:p>
    <w:p w14:paraId="56E16971" w14:textId="073B06D3" w:rsidR="003D0E23" w:rsidRPr="007D1C73" w:rsidRDefault="003D0E23" w:rsidP="003D0E23">
      <w:pPr>
        <w:pStyle w:val="ListParagraph"/>
        <w:numPr>
          <w:ilvl w:val="0"/>
          <w:numId w:val="6"/>
        </w:numPr>
        <w:spacing w:line="240" w:lineRule="auto"/>
        <w:rPr>
          <w:rFonts w:ascii="Lexend Deca" w:hAnsi="Lexend Deca" w:cs="Lexend Deca"/>
          <w:color w:val="0070C0"/>
        </w:rPr>
      </w:pPr>
      <w:r w:rsidRPr="007D1C73">
        <w:rPr>
          <w:rFonts w:ascii="Lexend Deca" w:hAnsi="Lexend Deca" w:cs="Lexend Deca"/>
          <w:color w:val="0070C0"/>
        </w:rPr>
        <w:t>11:</w:t>
      </w:r>
      <w:r w:rsidR="005F2168" w:rsidRPr="007D1C73">
        <w:rPr>
          <w:rFonts w:ascii="Lexend Deca" w:hAnsi="Lexend Deca" w:cs="Lexend Deca"/>
          <w:color w:val="0070C0"/>
        </w:rPr>
        <w:t>00</w:t>
      </w:r>
      <w:r w:rsidRPr="007D1C73">
        <w:rPr>
          <w:rFonts w:ascii="Lexend Deca" w:hAnsi="Lexend Deca" w:cs="Lexend Deca"/>
          <w:color w:val="0070C0"/>
        </w:rPr>
        <w:t>-1</w:t>
      </w:r>
      <w:r w:rsidR="006B41AE" w:rsidRPr="007D1C73">
        <w:rPr>
          <w:rFonts w:ascii="Lexend Deca" w:hAnsi="Lexend Deca" w:cs="Lexend Deca"/>
          <w:color w:val="0070C0"/>
        </w:rPr>
        <w:t>1:</w:t>
      </w:r>
      <w:r w:rsidR="005F2168" w:rsidRPr="007D1C73">
        <w:rPr>
          <w:rFonts w:ascii="Lexend Deca" w:hAnsi="Lexend Deca" w:cs="Lexend Deca"/>
          <w:color w:val="0070C0"/>
        </w:rPr>
        <w:t>45</w:t>
      </w:r>
      <w:r w:rsidR="006B41AE" w:rsidRPr="007D1C73">
        <w:rPr>
          <w:rFonts w:ascii="Lexend Deca" w:hAnsi="Lexend Deca" w:cs="Lexend Deca"/>
          <w:color w:val="0070C0"/>
        </w:rPr>
        <w:t>a</w:t>
      </w:r>
      <w:r w:rsidRPr="007D1C73">
        <w:rPr>
          <w:rFonts w:ascii="Lexend Deca" w:hAnsi="Lexend Deca" w:cs="Lexend Deca"/>
          <w:color w:val="0070C0"/>
        </w:rPr>
        <w:t xml:space="preserve">m </w:t>
      </w:r>
    </w:p>
    <w:p w14:paraId="34852FB0" w14:textId="77777777" w:rsidR="005F2168" w:rsidRPr="007D1C73" w:rsidRDefault="005F2168" w:rsidP="005F2168">
      <w:pPr>
        <w:pStyle w:val="ListParagraph"/>
        <w:numPr>
          <w:ilvl w:val="1"/>
          <w:numId w:val="6"/>
        </w:numPr>
        <w:spacing w:line="240" w:lineRule="auto"/>
        <w:rPr>
          <w:rFonts w:ascii="Lexend Deca" w:hAnsi="Lexend Deca" w:cs="Lexend Deca"/>
          <w:b/>
          <w:bCs/>
        </w:rPr>
      </w:pPr>
      <w:r w:rsidRPr="007D1C73">
        <w:rPr>
          <w:rFonts w:ascii="Lexend Deca" w:hAnsi="Lexend Deca" w:cs="Lexend Deca"/>
          <w:b/>
          <w:bCs/>
        </w:rPr>
        <w:t>Youth in Action: Community Partnerships to Build Future Public Health Leaders</w:t>
      </w:r>
    </w:p>
    <w:p w14:paraId="2097057F" w14:textId="77777777" w:rsidR="003D0E23" w:rsidRPr="007D1C73" w:rsidRDefault="003D0E23" w:rsidP="003D0E23">
      <w:pPr>
        <w:pStyle w:val="ListParagraph"/>
        <w:numPr>
          <w:ilvl w:val="1"/>
          <w:numId w:val="6"/>
        </w:numPr>
        <w:spacing w:line="240" w:lineRule="auto"/>
        <w:rPr>
          <w:rFonts w:ascii="Lexend Deca" w:hAnsi="Lexend Deca" w:cs="Lexend Deca"/>
          <w:b/>
          <w:bCs/>
        </w:rPr>
      </w:pPr>
      <w:r w:rsidRPr="007D1C73">
        <w:rPr>
          <w:rFonts w:ascii="Lexend Deca" w:hAnsi="Lexend Deca" w:cs="Lexend Deca"/>
          <w:b/>
          <w:bCs/>
        </w:rPr>
        <w:t>Connecting Virtually, Communicating Effectively: Tele-Town Halls as a Tool for Tobacco Prevention and Control and Beyond</w:t>
      </w:r>
    </w:p>
    <w:p w14:paraId="6BE28F2C" w14:textId="1F2AAC80" w:rsidR="007F7339" w:rsidRPr="007D1C73" w:rsidRDefault="007F7339" w:rsidP="002A0B5E">
      <w:pPr>
        <w:spacing w:line="240" w:lineRule="auto"/>
        <w:rPr>
          <w:rFonts w:ascii="Lexend Deca" w:hAnsi="Lexend Deca" w:cs="Lexend Deca"/>
          <w:color w:val="0D73D9"/>
        </w:rPr>
      </w:pPr>
      <w:r w:rsidRPr="007D1C73">
        <w:rPr>
          <w:rFonts w:ascii="Lexend Deca" w:hAnsi="Lexend Deca" w:cs="Lexend Deca"/>
          <w:color w:val="0D73D9"/>
        </w:rPr>
        <w:t>12:</w:t>
      </w:r>
      <w:r w:rsidR="00DE6152" w:rsidRPr="007D1C73">
        <w:rPr>
          <w:rFonts w:ascii="Lexend Deca" w:hAnsi="Lexend Deca" w:cs="Lexend Deca"/>
          <w:color w:val="0D73D9"/>
        </w:rPr>
        <w:t>00</w:t>
      </w:r>
      <w:r w:rsidRPr="007D1C73">
        <w:rPr>
          <w:rFonts w:ascii="Lexend Deca" w:hAnsi="Lexend Deca" w:cs="Lexend Deca"/>
          <w:color w:val="0D73D9"/>
        </w:rPr>
        <w:t>-1</w:t>
      </w:r>
      <w:r w:rsidR="00DE6152" w:rsidRPr="007D1C73">
        <w:rPr>
          <w:rFonts w:ascii="Lexend Deca" w:hAnsi="Lexend Deca" w:cs="Lexend Deca"/>
          <w:color w:val="0D73D9"/>
        </w:rPr>
        <w:t>2:45</w:t>
      </w:r>
      <w:r w:rsidRPr="007D1C73">
        <w:rPr>
          <w:rFonts w:ascii="Lexend Deca" w:hAnsi="Lexend Deca" w:cs="Lexend Deca"/>
          <w:color w:val="0D73D9"/>
        </w:rPr>
        <w:t>pm Lunch</w:t>
      </w:r>
      <w:r w:rsidR="00C964D9" w:rsidRPr="007D1C73">
        <w:rPr>
          <w:rFonts w:ascii="Lexend Deca" w:hAnsi="Lexend Deca" w:cs="Lexend Deca"/>
          <w:color w:val="0D73D9"/>
        </w:rPr>
        <w:t xml:space="preserve"> </w:t>
      </w:r>
    </w:p>
    <w:p w14:paraId="12D80D4A" w14:textId="508F584F" w:rsidR="007F7339" w:rsidRPr="007D1C73" w:rsidRDefault="007F7339" w:rsidP="002A0B5E">
      <w:pPr>
        <w:spacing w:line="240" w:lineRule="auto"/>
        <w:rPr>
          <w:rFonts w:ascii="Lexend Deca" w:hAnsi="Lexend Deca" w:cs="Lexend Deca"/>
          <w:color w:val="0D73D9"/>
        </w:rPr>
      </w:pPr>
      <w:r w:rsidRPr="007D1C73">
        <w:rPr>
          <w:rFonts w:ascii="Lexend Deca" w:hAnsi="Lexend Deca" w:cs="Lexend Deca"/>
          <w:color w:val="0D73D9"/>
        </w:rPr>
        <w:t>1:</w:t>
      </w:r>
      <w:r w:rsidR="006C6F6E" w:rsidRPr="007D1C73">
        <w:rPr>
          <w:rFonts w:ascii="Lexend Deca" w:hAnsi="Lexend Deca" w:cs="Lexend Deca"/>
          <w:color w:val="0D73D9"/>
        </w:rPr>
        <w:t>0</w:t>
      </w:r>
      <w:r w:rsidRPr="007D1C73">
        <w:rPr>
          <w:rFonts w:ascii="Lexend Deca" w:hAnsi="Lexend Deca" w:cs="Lexend Deca"/>
          <w:color w:val="0D73D9"/>
        </w:rPr>
        <w:t>0-2:</w:t>
      </w:r>
      <w:r w:rsidR="00235502" w:rsidRPr="007D1C73">
        <w:rPr>
          <w:rFonts w:ascii="Lexend Deca" w:hAnsi="Lexend Deca" w:cs="Lexend Deca"/>
          <w:color w:val="0D73D9"/>
        </w:rPr>
        <w:t>00</w:t>
      </w:r>
      <w:r w:rsidRPr="007D1C73">
        <w:rPr>
          <w:rFonts w:ascii="Lexend Deca" w:hAnsi="Lexend Deca" w:cs="Lexend Deca"/>
          <w:color w:val="0D73D9"/>
        </w:rPr>
        <w:t xml:space="preserve">pm Breakout Sessions </w:t>
      </w:r>
    </w:p>
    <w:p w14:paraId="449819D6" w14:textId="77777777" w:rsidR="00A575A3" w:rsidRPr="007D1C73" w:rsidRDefault="00A575A3" w:rsidP="00DB0654">
      <w:pPr>
        <w:pStyle w:val="ListParagraph"/>
        <w:numPr>
          <w:ilvl w:val="0"/>
          <w:numId w:val="1"/>
        </w:numPr>
        <w:spacing w:line="240" w:lineRule="auto"/>
        <w:rPr>
          <w:rFonts w:ascii="Lexend Deca" w:hAnsi="Lexend Deca" w:cs="Lexend Deca"/>
          <w:color w:val="0070C0"/>
        </w:rPr>
      </w:pPr>
      <w:r w:rsidRPr="007D1C73">
        <w:rPr>
          <w:rFonts w:ascii="Lexend Deca" w:hAnsi="Lexend Deca" w:cs="Lexend Deca"/>
          <w:color w:val="0070C0"/>
        </w:rPr>
        <w:t>1-1:30pm</w:t>
      </w:r>
    </w:p>
    <w:p w14:paraId="0C168E2D" w14:textId="77777777" w:rsidR="00DB222B" w:rsidRPr="007D1C73" w:rsidRDefault="00DB222B" w:rsidP="00DB222B">
      <w:pPr>
        <w:pStyle w:val="ListParagraph"/>
        <w:numPr>
          <w:ilvl w:val="1"/>
          <w:numId w:val="1"/>
        </w:numPr>
        <w:spacing w:line="240" w:lineRule="auto"/>
        <w:rPr>
          <w:rFonts w:ascii="Lexend Deca" w:hAnsi="Lexend Deca" w:cs="Lexend Deca"/>
          <w:b/>
          <w:bCs/>
        </w:rPr>
      </w:pPr>
      <w:r w:rsidRPr="007D1C73">
        <w:rPr>
          <w:rFonts w:ascii="Lexend Deca" w:hAnsi="Lexend Deca" w:cs="Lexend Deca"/>
          <w:b/>
          <w:bCs/>
        </w:rPr>
        <w:t>From Student Support to Regional Collaboration: A Replicable Model for Strengthening Local Public Health Communications</w:t>
      </w:r>
    </w:p>
    <w:p w14:paraId="42291098" w14:textId="0D7E6291" w:rsidR="00DB0654" w:rsidRPr="007D1C73" w:rsidRDefault="00DB0654" w:rsidP="00A575A3">
      <w:pPr>
        <w:pStyle w:val="ListParagraph"/>
        <w:numPr>
          <w:ilvl w:val="1"/>
          <w:numId w:val="1"/>
        </w:numPr>
        <w:spacing w:line="240" w:lineRule="auto"/>
        <w:rPr>
          <w:rFonts w:ascii="Lexend Deca" w:hAnsi="Lexend Deca" w:cs="Lexend Deca"/>
          <w:b/>
          <w:bCs/>
        </w:rPr>
      </w:pPr>
      <w:r w:rsidRPr="007D1C73">
        <w:rPr>
          <w:rFonts w:ascii="Lexend Deca" w:hAnsi="Lexend Deca" w:cs="Lexend Deca"/>
          <w:b/>
          <w:bCs/>
        </w:rPr>
        <w:t>Refresh Your Routine: Practical Tips to Find Your Flow</w:t>
      </w:r>
    </w:p>
    <w:p w14:paraId="39A4FAB9" w14:textId="59BD9733" w:rsidR="00881C02" w:rsidRPr="007D1C73" w:rsidRDefault="00881C02" w:rsidP="00881C02">
      <w:pPr>
        <w:pStyle w:val="ListParagraph"/>
        <w:numPr>
          <w:ilvl w:val="0"/>
          <w:numId w:val="1"/>
        </w:numPr>
        <w:spacing w:line="240" w:lineRule="auto"/>
        <w:rPr>
          <w:rFonts w:ascii="Lexend Deca" w:hAnsi="Lexend Deca" w:cs="Lexend Deca"/>
          <w:color w:val="0070C0"/>
        </w:rPr>
      </w:pPr>
      <w:r w:rsidRPr="007D1C73">
        <w:rPr>
          <w:rFonts w:ascii="Lexend Deca" w:hAnsi="Lexend Deca" w:cs="Lexend Deca"/>
          <w:color w:val="0070C0"/>
        </w:rPr>
        <w:t>1:30-2pm</w:t>
      </w:r>
    </w:p>
    <w:p w14:paraId="76BC6846" w14:textId="77777777" w:rsidR="00BF1484" w:rsidRPr="007D1C73" w:rsidRDefault="00BF1484" w:rsidP="00BF1484">
      <w:pPr>
        <w:pStyle w:val="ListParagraph"/>
        <w:numPr>
          <w:ilvl w:val="1"/>
          <w:numId w:val="1"/>
        </w:numPr>
        <w:spacing w:line="240" w:lineRule="auto"/>
        <w:rPr>
          <w:rFonts w:ascii="Lexend Deca" w:hAnsi="Lexend Deca" w:cs="Lexend Deca"/>
          <w:b/>
          <w:bCs/>
        </w:rPr>
      </w:pPr>
      <w:r w:rsidRPr="007D1C73">
        <w:rPr>
          <w:rFonts w:ascii="Lexend Deca" w:hAnsi="Lexend Deca" w:cs="Lexend Deca"/>
          <w:b/>
          <w:bCs/>
        </w:rPr>
        <w:t>Internal Communications</w:t>
      </w:r>
    </w:p>
    <w:p w14:paraId="614E14B7" w14:textId="77777777" w:rsidR="0051619C" w:rsidRPr="007D1C73" w:rsidRDefault="00F90454" w:rsidP="00F90454">
      <w:pPr>
        <w:pStyle w:val="ListParagraph"/>
        <w:numPr>
          <w:ilvl w:val="1"/>
          <w:numId w:val="1"/>
        </w:numPr>
        <w:spacing w:line="240" w:lineRule="auto"/>
        <w:rPr>
          <w:rFonts w:ascii="Lexend Deca" w:hAnsi="Lexend Deca" w:cs="Lexend Deca"/>
          <w:b/>
          <w:bCs/>
        </w:rPr>
      </w:pPr>
      <w:r w:rsidRPr="007D1C73">
        <w:rPr>
          <w:rFonts w:ascii="Lexend Deca" w:hAnsi="Lexend Deca" w:cs="Lexend Deca"/>
          <w:b/>
          <w:bCs/>
        </w:rPr>
        <w:t>Food Allergy Awareness in early childhood especially with new parents</w:t>
      </w:r>
      <w:r w:rsidR="0051619C" w:rsidRPr="007D1C73">
        <w:rPr>
          <w:rFonts w:ascii="Lexend Deca" w:hAnsi="Lexend Deca" w:cs="Lexend Deca"/>
          <w:b/>
          <w:bCs/>
        </w:rPr>
        <w:t xml:space="preserve"> </w:t>
      </w:r>
    </w:p>
    <w:p w14:paraId="26737C7E" w14:textId="15017B56" w:rsidR="007F7339" w:rsidRDefault="007F7339" w:rsidP="002A0B5E">
      <w:pPr>
        <w:spacing w:line="240" w:lineRule="auto"/>
        <w:rPr>
          <w:rFonts w:ascii="Lexend Deca" w:hAnsi="Lexend Deca" w:cs="Lexend Deca"/>
          <w:color w:val="0D73D9"/>
        </w:rPr>
      </w:pPr>
      <w:r w:rsidRPr="007D1C73">
        <w:rPr>
          <w:rFonts w:ascii="Lexend Deca" w:hAnsi="Lexend Deca" w:cs="Lexend Deca"/>
          <w:color w:val="0D73D9"/>
        </w:rPr>
        <w:t>2:</w:t>
      </w:r>
      <w:r w:rsidR="00235502" w:rsidRPr="007D1C73">
        <w:rPr>
          <w:rFonts w:ascii="Lexend Deca" w:hAnsi="Lexend Deca" w:cs="Lexend Deca"/>
          <w:color w:val="0D73D9"/>
        </w:rPr>
        <w:t>15</w:t>
      </w:r>
      <w:r w:rsidRPr="007D1C73">
        <w:rPr>
          <w:rFonts w:ascii="Lexend Deca" w:hAnsi="Lexend Deca" w:cs="Lexend Deca"/>
          <w:color w:val="0D73D9"/>
        </w:rPr>
        <w:t>-3</w:t>
      </w:r>
      <w:r w:rsidR="00D01705" w:rsidRPr="007D1C73">
        <w:rPr>
          <w:rFonts w:ascii="Lexend Deca" w:hAnsi="Lexend Deca" w:cs="Lexend Deca"/>
          <w:color w:val="0D73D9"/>
        </w:rPr>
        <w:t>:</w:t>
      </w:r>
      <w:r w:rsidR="00235502" w:rsidRPr="007D1C73">
        <w:rPr>
          <w:rFonts w:ascii="Lexend Deca" w:hAnsi="Lexend Deca" w:cs="Lexend Deca"/>
          <w:color w:val="0D73D9"/>
        </w:rPr>
        <w:t>30</w:t>
      </w:r>
      <w:r w:rsidRPr="007D1C73">
        <w:rPr>
          <w:rFonts w:ascii="Lexend Deca" w:hAnsi="Lexend Deca" w:cs="Lexend Deca"/>
          <w:color w:val="0D73D9"/>
        </w:rPr>
        <w:t xml:space="preserve">pm </w:t>
      </w:r>
      <w:r w:rsidR="00235502" w:rsidRPr="007D1C73">
        <w:rPr>
          <w:rFonts w:ascii="Lexend Deca" w:hAnsi="Lexend Deca" w:cs="Lexend Deca"/>
          <w:color w:val="0D73D9"/>
        </w:rPr>
        <w:t>Crisis Communications Workshop</w:t>
      </w:r>
    </w:p>
    <w:p w14:paraId="13AC613D" w14:textId="44E03CAB" w:rsidR="007D1C73" w:rsidRPr="00614F6E" w:rsidRDefault="00614F6E" w:rsidP="00614F6E">
      <w:pPr>
        <w:pStyle w:val="ListParagraph"/>
        <w:numPr>
          <w:ilvl w:val="0"/>
          <w:numId w:val="10"/>
        </w:numPr>
        <w:spacing w:line="240" w:lineRule="auto"/>
        <w:rPr>
          <w:rFonts w:ascii="Lexend Deca" w:hAnsi="Lexend Deca" w:cs="Lexend Deca"/>
          <w:color w:val="0D73D9"/>
        </w:rPr>
      </w:pPr>
      <w:r>
        <w:rPr>
          <w:rFonts w:ascii="Lexend Deca" w:hAnsi="Lexend Deca" w:cs="Lexend Deca"/>
        </w:rPr>
        <w:t xml:space="preserve">Julie Parker | President &amp; CEO, Julie Parker </w:t>
      </w:r>
      <w:r w:rsidR="00CC0D67">
        <w:rPr>
          <w:rFonts w:ascii="Lexend Deca" w:hAnsi="Lexend Deca" w:cs="Lexend Deca"/>
        </w:rPr>
        <w:t>Communications</w:t>
      </w:r>
    </w:p>
    <w:p w14:paraId="0E3D17F4" w14:textId="000243E5" w:rsidR="0094390E" w:rsidRPr="007D1C73" w:rsidRDefault="006C6F6E" w:rsidP="002A0B5E">
      <w:pPr>
        <w:spacing w:line="240" w:lineRule="auto"/>
        <w:rPr>
          <w:rFonts w:ascii="Lexend Deca" w:hAnsi="Lexend Deca" w:cs="Lexend Deca"/>
          <w:color w:val="0D73D9"/>
        </w:rPr>
      </w:pPr>
      <w:r w:rsidRPr="007D1C73">
        <w:rPr>
          <w:rFonts w:ascii="Lexend Deca" w:hAnsi="Lexend Deca" w:cs="Lexend Deca"/>
          <w:color w:val="0D73D9"/>
        </w:rPr>
        <w:t>3</w:t>
      </w:r>
      <w:r w:rsidR="007F7339" w:rsidRPr="007D1C73">
        <w:rPr>
          <w:rFonts w:ascii="Lexend Deca" w:hAnsi="Lexend Deca" w:cs="Lexend Deca"/>
          <w:color w:val="0D73D9"/>
        </w:rPr>
        <w:t>:</w:t>
      </w:r>
      <w:r w:rsidR="00235502" w:rsidRPr="007D1C73">
        <w:rPr>
          <w:rFonts w:ascii="Lexend Deca" w:hAnsi="Lexend Deca" w:cs="Lexend Deca"/>
          <w:color w:val="0D73D9"/>
        </w:rPr>
        <w:t>30</w:t>
      </w:r>
      <w:r w:rsidR="007F7339" w:rsidRPr="007D1C73">
        <w:rPr>
          <w:rFonts w:ascii="Lexend Deca" w:hAnsi="Lexend Deca" w:cs="Lexend Deca"/>
          <w:color w:val="0D73D9"/>
        </w:rPr>
        <w:t>-</w:t>
      </w:r>
      <w:r w:rsidR="00235502" w:rsidRPr="007D1C73">
        <w:rPr>
          <w:rFonts w:ascii="Lexend Deca" w:hAnsi="Lexend Deca" w:cs="Lexend Deca"/>
          <w:color w:val="0D73D9"/>
        </w:rPr>
        <w:t>3:45</w:t>
      </w:r>
      <w:r w:rsidR="007F7339" w:rsidRPr="007D1C73">
        <w:rPr>
          <w:rFonts w:ascii="Lexend Deca" w:hAnsi="Lexend Deca" w:cs="Lexend Deca"/>
          <w:color w:val="0D73D9"/>
        </w:rPr>
        <w:t xml:space="preserve">pm </w:t>
      </w:r>
      <w:r w:rsidR="007C7767" w:rsidRPr="007D1C73">
        <w:rPr>
          <w:rFonts w:ascii="Lexend Deca" w:hAnsi="Lexend Deca" w:cs="Lexend Deca"/>
          <w:color w:val="0D73D9"/>
        </w:rPr>
        <w:t>Snacks Available</w:t>
      </w:r>
    </w:p>
    <w:p w14:paraId="44BD7F64" w14:textId="1AECF2FF" w:rsidR="007F7339" w:rsidRPr="007D1C73" w:rsidRDefault="00235502" w:rsidP="002A0B5E">
      <w:pPr>
        <w:spacing w:line="240" w:lineRule="auto"/>
        <w:rPr>
          <w:rFonts w:ascii="Lexend Deca" w:hAnsi="Lexend Deca" w:cs="Lexend Deca"/>
          <w:color w:val="0D73D9"/>
        </w:rPr>
      </w:pPr>
      <w:r w:rsidRPr="007D1C73">
        <w:rPr>
          <w:rFonts w:ascii="Lexend Deca" w:hAnsi="Lexend Deca" w:cs="Lexend Deca"/>
          <w:color w:val="0D73D9"/>
        </w:rPr>
        <w:t>3:45</w:t>
      </w:r>
      <w:r w:rsidR="007F7339" w:rsidRPr="007D1C73">
        <w:rPr>
          <w:rFonts w:ascii="Lexend Deca" w:hAnsi="Lexend Deca" w:cs="Lexend Deca"/>
          <w:color w:val="0D73D9"/>
        </w:rPr>
        <w:t>-5:</w:t>
      </w:r>
      <w:r w:rsidRPr="007D1C73">
        <w:rPr>
          <w:rFonts w:ascii="Lexend Deca" w:hAnsi="Lexend Deca" w:cs="Lexend Deca"/>
          <w:color w:val="0D73D9"/>
        </w:rPr>
        <w:t xml:space="preserve">00 </w:t>
      </w:r>
      <w:r w:rsidR="007F7339" w:rsidRPr="007D1C73">
        <w:rPr>
          <w:rFonts w:ascii="Lexend Deca" w:hAnsi="Lexend Deca" w:cs="Lexend Deca"/>
          <w:color w:val="0D73D9"/>
        </w:rPr>
        <w:t xml:space="preserve">pm </w:t>
      </w:r>
      <w:r w:rsidR="007C7767" w:rsidRPr="007D1C73">
        <w:rPr>
          <w:rFonts w:ascii="Lexend Deca" w:hAnsi="Lexend Deca" w:cs="Lexend Deca"/>
          <w:color w:val="0D73D9"/>
        </w:rPr>
        <w:t>Crisis Communications Workshop</w:t>
      </w:r>
    </w:p>
    <w:p w14:paraId="195AD281" w14:textId="65034E24" w:rsidR="006C6F6E" w:rsidRPr="007D1C73" w:rsidRDefault="006C6F6E" w:rsidP="002A0B5E">
      <w:pPr>
        <w:spacing w:line="240" w:lineRule="auto"/>
        <w:rPr>
          <w:rFonts w:ascii="Lexend Deca" w:hAnsi="Lexend Deca" w:cs="Lexend Deca"/>
          <w:color w:val="0D73D9"/>
        </w:rPr>
      </w:pPr>
      <w:r w:rsidRPr="007D1C73">
        <w:rPr>
          <w:rFonts w:ascii="Lexend Deca" w:hAnsi="Lexend Deca" w:cs="Lexend Deca"/>
          <w:color w:val="0D73D9"/>
        </w:rPr>
        <w:t>5:</w:t>
      </w:r>
      <w:r w:rsidR="00235502" w:rsidRPr="007D1C73">
        <w:rPr>
          <w:rFonts w:ascii="Lexend Deca" w:hAnsi="Lexend Deca" w:cs="Lexend Deca"/>
          <w:color w:val="0D73D9"/>
        </w:rPr>
        <w:t>00</w:t>
      </w:r>
      <w:r w:rsidRPr="007D1C73">
        <w:rPr>
          <w:rFonts w:ascii="Lexend Deca" w:hAnsi="Lexend Deca" w:cs="Lexend Deca"/>
          <w:color w:val="0D73D9"/>
        </w:rPr>
        <w:t>pm Event Debrief/Closing</w:t>
      </w:r>
    </w:p>
    <w:p w14:paraId="5B232CE5" w14:textId="21FA2429" w:rsidR="007F7339" w:rsidRPr="007D1C73" w:rsidRDefault="007F7339" w:rsidP="002A0B5E">
      <w:pPr>
        <w:spacing w:line="240" w:lineRule="auto"/>
        <w:rPr>
          <w:rFonts w:ascii="Lexend Deca" w:hAnsi="Lexend Deca" w:cs="Lexend Deca"/>
        </w:rPr>
      </w:pPr>
      <w:r w:rsidRPr="007D1C73">
        <w:rPr>
          <w:rFonts w:ascii="Lexend Deca" w:hAnsi="Lexend Deca" w:cs="Lexend Deca"/>
          <w:color w:val="0D73D9"/>
        </w:rPr>
        <w:t>6:0</w:t>
      </w:r>
      <w:r w:rsidR="0077207F" w:rsidRPr="007D1C73">
        <w:rPr>
          <w:rFonts w:ascii="Lexend Deca" w:hAnsi="Lexend Deca" w:cs="Lexend Deca"/>
          <w:color w:val="0D73D9"/>
        </w:rPr>
        <w:t>0-8:00</w:t>
      </w:r>
      <w:r w:rsidRPr="007D1C73">
        <w:rPr>
          <w:rFonts w:ascii="Lexend Deca" w:hAnsi="Lexend Deca" w:cs="Lexend Deca"/>
          <w:color w:val="0D73D9"/>
        </w:rPr>
        <w:t xml:space="preserve">pm </w:t>
      </w:r>
      <w:r w:rsidR="006C6F6E" w:rsidRPr="007D1C73">
        <w:rPr>
          <w:rFonts w:ascii="Lexend Deca" w:hAnsi="Lexend Deca" w:cs="Lexend Deca"/>
          <w:color w:val="0D73D9"/>
        </w:rPr>
        <w:t xml:space="preserve">Social </w:t>
      </w:r>
    </w:p>
    <w:sectPr w:rsidR="007F7339" w:rsidRPr="007D1C73" w:rsidSect="00F705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xend Deca">
    <w:altName w:val="Calibri"/>
    <w:charset w:val="00"/>
    <w:family w:val="auto"/>
    <w:pitch w:val="variable"/>
    <w:sig w:usb0="A00000FF" w:usb1="C000205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2F51"/>
    <w:multiLevelType w:val="hybridMultilevel"/>
    <w:tmpl w:val="E57456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6C7772"/>
    <w:multiLevelType w:val="hybridMultilevel"/>
    <w:tmpl w:val="26B8C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1779A"/>
    <w:multiLevelType w:val="hybridMultilevel"/>
    <w:tmpl w:val="E6CCB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A44B10"/>
    <w:multiLevelType w:val="hybridMultilevel"/>
    <w:tmpl w:val="E5B01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A1A38"/>
    <w:multiLevelType w:val="hybridMultilevel"/>
    <w:tmpl w:val="1B8891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15005B"/>
    <w:multiLevelType w:val="hybridMultilevel"/>
    <w:tmpl w:val="BF5EF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5557A"/>
    <w:multiLevelType w:val="hybridMultilevel"/>
    <w:tmpl w:val="E8CCA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74997"/>
    <w:multiLevelType w:val="hybridMultilevel"/>
    <w:tmpl w:val="F66421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4276026"/>
    <w:multiLevelType w:val="hybridMultilevel"/>
    <w:tmpl w:val="CBE6D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041E5"/>
    <w:multiLevelType w:val="hybridMultilevel"/>
    <w:tmpl w:val="832A4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198822">
    <w:abstractNumId w:val="4"/>
  </w:num>
  <w:num w:numId="2" w16cid:durableId="1656491138">
    <w:abstractNumId w:val="9"/>
  </w:num>
  <w:num w:numId="3" w16cid:durableId="2107073235">
    <w:abstractNumId w:val="8"/>
  </w:num>
  <w:num w:numId="4" w16cid:durableId="213397340">
    <w:abstractNumId w:val="3"/>
  </w:num>
  <w:num w:numId="5" w16cid:durableId="2134247739">
    <w:abstractNumId w:val="5"/>
  </w:num>
  <w:num w:numId="6" w16cid:durableId="502093296">
    <w:abstractNumId w:val="2"/>
  </w:num>
  <w:num w:numId="7" w16cid:durableId="660813917">
    <w:abstractNumId w:val="1"/>
  </w:num>
  <w:num w:numId="8" w16cid:durableId="719862750">
    <w:abstractNumId w:val="0"/>
  </w:num>
  <w:num w:numId="9" w16cid:durableId="719934708">
    <w:abstractNumId w:val="6"/>
  </w:num>
  <w:num w:numId="10" w16cid:durableId="13761973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339"/>
    <w:rsid w:val="00007803"/>
    <w:rsid w:val="0002404D"/>
    <w:rsid w:val="0002670A"/>
    <w:rsid w:val="00030418"/>
    <w:rsid w:val="00034430"/>
    <w:rsid w:val="0005557F"/>
    <w:rsid w:val="0008586D"/>
    <w:rsid w:val="00092439"/>
    <w:rsid w:val="0009284A"/>
    <w:rsid w:val="000A39BB"/>
    <w:rsid w:val="000C1F8A"/>
    <w:rsid w:val="000C3101"/>
    <w:rsid w:val="000E6207"/>
    <w:rsid w:val="000F204C"/>
    <w:rsid w:val="000F73B3"/>
    <w:rsid w:val="001347F4"/>
    <w:rsid w:val="0017499B"/>
    <w:rsid w:val="001764CC"/>
    <w:rsid w:val="001A29A0"/>
    <w:rsid w:val="001D09B0"/>
    <w:rsid w:val="001E5224"/>
    <w:rsid w:val="001F588E"/>
    <w:rsid w:val="001F70AE"/>
    <w:rsid w:val="002041FF"/>
    <w:rsid w:val="0021684D"/>
    <w:rsid w:val="00235502"/>
    <w:rsid w:val="00236BFB"/>
    <w:rsid w:val="00244B5E"/>
    <w:rsid w:val="0024510F"/>
    <w:rsid w:val="00252F41"/>
    <w:rsid w:val="00294873"/>
    <w:rsid w:val="002A0633"/>
    <w:rsid w:val="002A0B5E"/>
    <w:rsid w:val="002A4C62"/>
    <w:rsid w:val="002C58AF"/>
    <w:rsid w:val="002E4CB1"/>
    <w:rsid w:val="00304BB8"/>
    <w:rsid w:val="00321750"/>
    <w:rsid w:val="00325FFD"/>
    <w:rsid w:val="003403F2"/>
    <w:rsid w:val="0035693E"/>
    <w:rsid w:val="00357C13"/>
    <w:rsid w:val="00393F42"/>
    <w:rsid w:val="003C258C"/>
    <w:rsid w:val="003D0E23"/>
    <w:rsid w:val="003F0470"/>
    <w:rsid w:val="003F1C5D"/>
    <w:rsid w:val="004014F1"/>
    <w:rsid w:val="00406520"/>
    <w:rsid w:val="00413257"/>
    <w:rsid w:val="00422DD2"/>
    <w:rsid w:val="00435315"/>
    <w:rsid w:val="004419FE"/>
    <w:rsid w:val="00453047"/>
    <w:rsid w:val="004541AA"/>
    <w:rsid w:val="00475E57"/>
    <w:rsid w:val="004A12E3"/>
    <w:rsid w:val="004E42E6"/>
    <w:rsid w:val="004F4766"/>
    <w:rsid w:val="00505D99"/>
    <w:rsid w:val="0051619C"/>
    <w:rsid w:val="00542A37"/>
    <w:rsid w:val="00574351"/>
    <w:rsid w:val="005771C7"/>
    <w:rsid w:val="00586D7E"/>
    <w:rsid w:val="0059041A"/>
    <w:rsid w:val="0059539B"/>
    <w:rsid w:val="005B7F55"/>
    <w:rsid w:val="005C17F2"/>
    <w:rsid w:val="005F2168"/>
    <w:rsid w:val="00602953"/>
    <w:rsid w:val="00614F6E"/>
    <w:rsid w:val="006170A1"/>
    <w:rsid w:val="00626B08"/>
    <w:rsid w:val="006323A9"/>
    <w:rsid w:val="0065045E"/>
    <w:rsid w:val="00661074"/>
    <w:rsid w:val="006612CD"/>
    <w:rsid w:val="00676A45"/>
    <w:rsid w:val="00684E47"/>
    <w:rsid w:val="006866AD"/>
    <w:rsid w:val="006A65C6"/>
    <w:rsid w:val="006B030F"/>
    <w:rsid w:val="006B41AE"/>
    <w:rsid w:val="006B7AA0"/>
    <w:rsid w:val="006C6F6E"/>
    <w:rsid w:val="006F3F9C"/>
    <w:rsid w:val="00701955"/>
    <w:rsid w:val="00706351"/>
    <w:rsid w:val="0071348E"/>
    <w:rsid w:val="007204C6"/>
    <w:rsid w:val="00731E11"/>
    <w:rsid w:val="0073268F"/>
    <w:rsid w:val="00743735"/>
    <w:rsid w:val="0077207F"/>
    <w:rsid w:val="00782BFF"/>
    <w:rsid w:val="0079317B"/>
    <w:rsid w:val="007A6836"/>
    <w:rsid w:val="007B1AA4"/>
    <w:rsid w:val="007B2725"/>
    <w:rsid w:val="007B2E69"/>
    <w:rsid w:val="007C2B3E"/>
    <w:rsid w:val="007C7767"/>
    <w:rsid w:val="007D1C73"/>
    <w:rsid w:val="007F7339"/>
    <w:rsid w:val="007F7CCE"/>
    <w:rsid w:val="00804656"/>
    <w:rsid w:val="00814EA3"/>
    <w:rsid w:val="0084008D"/>
    <w:rsid w:val="00844116"/>
    <w:rsid w:val="00866E61"/>
    <w:rsid w:val="00874BA3"/>
    <w:rsid w:val="00877E36"/>
    <w:rsid w:val="00881C02"/>
    <w:rsid w:val="008A5BD9"/>
    <w:rsid w:val="008B322C"/>
    <w:rsid w:val="008B4D88"/>
    <w:rsid w:val="008B6FAB"/>
    <w:rsid w:val="0092524B"/>
    <w:rsid w:val="0094390E"/>
    <w:rsid w:val="00943DFD"/>
    <w:rsid w:val="00967B32"/>
    <w:rsid w:val="009711EE"/>
    <w:rsid w:val="009834C2"/>
    <w:rsid w:val="00983736"/>
    <w:rsid w:val="009B34D5"/>
    <w:rsid w:val="009D7DD4"/>
    <w:rsid w:val="009E07D1"/>
    <w:rsid w:val="009E6E82"/>
    <w:rsid w:val="00A2468F"/>
    <w:rsid w:val="00A30E41"/>
    <w:rsid w:val="00A33121"/>
    <w:rsid w:val="00A47319"/>
    <w:rsid w:val="00A575A3"/>
    <w:rsid w:val="00A6568B"/>
    <w:rsid w:val="00A67CC3"/>
    <w:rsid w:val="00A74C53"/>
    <w:rsid w:val="00AA19ED"/>
    <w:rsid w:val="00AB355B"/>
    <w:rsid w:val="00AE1C1A"/>
    <w:rsid w:val="00AE4F02"/>
    <w:rsid w:val="00B12C5F"/>
    <w:rsid w:val="00B30249"/>
    <w:rsid w:val="00B45F7B"/>
    <w:rsid w:val="00B53A67"/>
    <w:rsid w:val="00B657CC"/>
    <w:rsid w:val="00B77A5D"/>
    <w:rsid w:val="00B81F91"/>
    <w:rsid w:val="00B84C6B"/>
    <w:rsid w:val="00B8728B"/>
    <w:rsid w:val="00B92422"/>
    <w:rsid w:val="00BF1484"/>
    <w:rsid w:val="00BF30D7"/>
    <w:rsid w:val="00C143FC"/>
    <w:rsid w:val="00C16046"/>
    <w:rsid w:val="00C21031"/>
    <w:rsid w:val="00C35FB9"/>
    <w:rsid w:val="00C41A23"/>
    <w:rsid w:val="00C52062"/>
    <w:rsid w:val="00C52C3A"/>
    <w:rsid w:val="00C53775"/>
    <w:rsid w:val="00C92C4B"/>
    <w:rsid w:val="00C93547"/>
    <w:rsid w:val="00C93D8E"/>
    <w:rsid w:val="00C964D9"/>
    <w:rsid w:val="00CB1D3F"/>
    <w:rsid w:val="00CB769F"/>
    <w:rsid w:val="00CC0D67"/>
    <w:rsid w:val="00CF323E"/>
    <w:rsid w:val="00D01705"/>
    <w:rsid w:val="00D03D71"/>
    <w:rsid w:val="00D2705C"/>
    <w:rsid w:val="00D30403"/>
    <w:rsid w:val="00D35C5F"/>
    <w:rsid w:val="00D923CC"/>
    <w:rsid w:val="00DA67D2"/>
    <w:rsid w:val="00DB0654"/>
    <w:rsid w:val="00DB21EB"/>
    <w:rsid w:val="00DB222B"/>
    <w:rsid w:val="00DB69CC"/>
    <w:rsid w:val="00DB7DF7"/>
    <w:rsid w:val="00DE6152"/>
    <w:rsid w:val="00DE66E7"/>
    <w:rsid w:val="00DF00E8"/>
    <w:rsid w:val="00E15F13"/>
    <w:rsid w:val="00E3498D"/>
    <w:rsid w:val="00E92F61"/>
    <w:rsid w:val="00EC2FA5"/>
    <w:rsid w:val="00EF0378"/>
    <w:rsid w:val="00F22E91"/>
    <w:rsid w:val="00F250C4"/>
    <w:rsid w:val="00F475DC"/>
    <w:rsid w:val="00F51C44"/>
    <w:rsid w:val="00F5265D"/>
    <w:rsid w:val="00F57C32"/>
    <w:rsid w:val="00F7058A"/>
    <w:rsid w:val="00F90454"/>
    <w:rsid w:val="00FD3176"/>
    <w:rsid w:val="00FD6A23"/>
    <w:rsid w:val="00FE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4725F"/>
  <w15:chartTrackingRefBased/>
  <w15:docId w15:val="{C439052E-07C6-42E1-A900-0E18018FF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7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3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3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3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3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3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3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3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3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3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3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3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3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3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3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3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7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7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7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7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73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73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73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3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3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733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B7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7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7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F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Bethany Milford</dc:creator>
  <cp:keywords/>
  <dc:description/>
  <cp:lastModifiedBy>Kim Dittmann</cp:lastModifiedBy>
  <cp:revision>2</cp:revision>
  <dcterms:created xsi:type="dcterms:W3CDTF">2026-08-12T12:56:00Z</dcterms:created>
  <dcterms:modified xsi:type="dcterms:W3CDTF">2026-08-12T12:56:00Z</dcterms:modified>
</cp:coreProperties>
</file>